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9D57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Szczegóły ogłoszenia - e-Zamówienia.gov.pl </w:t>
      </w:r>
    </w:p>
    <w:p w14:paraId="5CDDDC1C" w14:textId="40BDAD6B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0F79EAC" wp14:editId="2C7C89C2">
                <wp:extent cx="304800" cy="304800"/>
                <wp:effectExtent l="0" t="0" r="0" b="0"/>
                <wp:docPr id="13" name="Prostokąt 13" descr="Godło Pol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40EAE5" id="Prostokąt 13" o:spid="_x0000_s1026" alt="Godło Pols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651FF47" w14:textId="54526625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5" w:history="1"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mc:AlternateContent>
            <mc:Choice Requires="wps">
              <w:drawing>
                <wp:inline distT="0" distB="0" distL="0" distR="0" wp14:anchorId="268F09EC" wp14:editId="6D2F8D73">
                  <wp:extent cx="304800" cy="304800"/>
                  <wp:effectExtent l="0" t="0" r="0" b="0"/>
                  <wp:docPr id="12" name="Prostokąt 12" descr="Strona główna - logo eZamówieni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00E74E8" id="Prostokąt 12" o:spid="_x0000_s1026" alt="Strona główna - logo eZamówienia" href="https://ezamowienia.gov.pl/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mc:AlternateContent>
            <mc:Choice Requires="wps">
              <w:drawing>
                <wp:inline distT="0" distB="0" distL="0" distR="0" wp14:anchorId="587C699E" wp14:editId="2C53B9DC">
                  <wp:extent cx="304800" cy="304800"/>
                  <wp:effectExtent l="0" t="0" r="0" b="0"/>
                  <wp:docPr id="11" name="Prostokąt 11" descr="Strona główna - logo eZamówieni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DF46309" id="Prostokąt 11" o:spid="_x0000_s1026" alt="Strona główna - logo eZamówienia" href="https://ezamowienia.gov.pl/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14:paraId="52BB3037" w14:textId="77777777" w:rsidR="00855FB1" w:rsidRPr="00855FB1" w:rsidRDefault="00855FB1" w:rsidP="00855FB1">
      <w:pPr>
        <w:spacing w:after="0" w:line="240" w:lineRule="auto"/>
        <w:ind w:left="-15" w:right="-15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Ustawienia</w:t>
      </w:r>
    </w:p>
    <w:p w14:paraId="72359D9F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pl-PL"/>
        </w:rPr>
        <w:t>Zmiana na wersję kontrastową</w:t>
      </w:r>
    </w:p>
    <w:p w14:paraId="0DECCF55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A </w:t>
      </w:r>
      <w:proofErr w:type="spellStart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A</w:t>
      </w:r>
      <w:proofErr w:type="spellEnd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proofErr w:type="spellStart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A</w:t>
      </w:r>
      <w:proofErr w:type="spellEnd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</w:p>
    <w:p w14:paraId="50DA9904" w14:textId="24E05070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noProof/>
          <w:color w:val="0000F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7ECA5CB" wp14:editId="414C3D81">
                <wp:extent cx="304800" cy="304800"/>
                <wp:effectExtent l="0" t="0" r="0" b="0"/>
                <wp:docPr id="10" name="Prostokąt 10" descr="Język Polski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31BFE" id="Prostokąt 10" o:spid="_x0000_s1026" alt="Język Polski" href="https://ezamowienia.gov.pl/mo-client-board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855FB1">
        <w:rPr>
          <w:rFonts w:ascii="Lato" w:eastAsia="Times New Roman" w:hAnsi="Lato" w:cs="Times New Roman"/>
          <w:noProof/>
          <w:color w:val="0000F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CA13CF5" wp14:editId="295B24AB">
                <wp:extent cx="304800" cy="304800"/>
                <wp:effectExtent l="0" t="0" r="0" b="0"/>
                <wp:docPr id="9" name="Prostokąt 9" descr="Język Angielski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F6FD6" id="Prostokąt 9" o:spid="_x0000_s1026" alt="Język Angielski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6D2CFD93" w14:textId="77777777" w:rsidR="00855FB1" w:rsidRPr="00855FB1" w:rsidRDefault="00855FB1" w:rsidP="00855FB1">
      <w:pPr>
        <w:spacing w:after="0" w:line="240" w:lineRule="auto"/>
        <w:ind w:left="-15" w:right="-15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Pomoc kontekstowa</w:t>
      </w:r>
    </w:p>
    <w:p w14:paraId="7208E969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bdr w:val="none" w:sz="0" w:space="0" w:color="auto" w:frame="1"/>
          <w:lang w:eastAsia="pl-PL"/>
        </w:rPr>
        <w:t>Pomoc kontekstowa</w:t>
      </w:r>
    </w:p>
    <w:p w14:paraId="5AEF4878" w14:textId="77777777" w:rsidR="00855FB1" w:rsidRPr="00855FB1" w:rsidRDefault="00855FB1" w:rsidP="00855FB1">
      <w:pPr>
        <w:spacing w:after="0" w:line="240" w:lineRule="auto"/>
        <w:ind w:left="-15" w:right="-15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 xml:space="preserve">Wyszukiwarka </w:t>
      </w:r>
    </w:p>
    <w:p w14:paraId="28BC1004" w14:textId="77777777" w:rsidR="00855FB1" w:rsidRPr="00855FB1" w:rsidRDefault="00855FB1" w:rsidP="00855FB1">
      <w:pPr>
        <w:spacing w:after="0" w:line="240" w:lineRule="auto"/>
        <w:ind w:left="-15" w:right="-15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 xml:space="preserve">Moje Konto </w:t>
      </w:r>
    </w:p>
    <w:p w14:paraId="51BF3CEC" w14:textId="77777777" w:rsidR="00855FB1" w:rsidRPr="00855FB1" w:rsidRDefault="00855FB1" w:rsidP="00855FB1">
      <w:pPr>
        <w:spacing w:after="0" w:line="240" w:lineRule="auto"/>
        <w:ind w:left="-15" w:right="-15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 xml:space="preserve">Moje Konto </w:t>
      </w:r>
    </w:p>
    <w:p w14:paraId="309110E9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8" w:history="1">
        <w:r w:rsidRPr="00855FB1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  <w:bdr w:val="single" w:sz="6" w:space="0" w:color="000000" w:frame="1"/>
            <w:lang w:eastAsia="pl-PL"/>
          </w:rPr>
          <w:t xml:space="preserve">Zaloguj </w:t>
        </w:r>
        <w:proofErr w:type="spellStart"/>
        <w:r w:rsidRPr="00855FB1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  <w:bdr w:val="single" w:sz="6" w:space="0" w:color="000000" w:frame="1"/>
            <w:lang w:eastAsia="pl-PL"/>
          </w:rPr>
          <w:t>się</w:t>
        </w:r>
      </w:hyperlink>
      <w:hyperlink r:id="rId9" w:history="1">
        <w:r w:rsidRPr="00855FB1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  <w:bdr w:val="single" w:sz="6" w:space="0" w:color="000000" w:frame="1"/>
            <w:lang w:eastAsia="pl-PL"/>
          </w:rPr>
          <w:t>Zarejestruj</w:t>
        </w:r>
        <w:proofErr w:type="spellEnd"/>
        <w:r w:rsidRPr="00855FB1">
          <w:rPr>
            <w:rFonts w:ascii="Lato" w:eastAsia="Times New Roman" w:hAnsi="Lato" w:cs="Times New Roman"/>
            <w:b/>
            <w:bCs/>
            <w:color w:val="0000FF"/>
            <w:sz w:val="24"/>
            <w:szCs w:val="24"/>
            <w:u w:val="single"/>
            <w:bdr w:val="single" w:sz="6" w:space="0" w:color="000000" w:frame="1"/>
            <w:lang w:eastAsia="pl-PL"/>
          </w:rPr>
          <w:t xml:space="preserve"> się</w:t>
        </w:r>
      </w:hyperlink>
    </w:p>
    <w:p w14:paraId="4842990E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Jesteś na: </w:t>
      </w:r>
    </w:p>
    <w:p w14:paraId="3DF682D5" w14:textId="77777777" w:rsidR="00855FB1" w:rsidRPr="00855FB1" w:rsidRDefault="00855FB1" w:rsidP="00855FB1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Strona główna&gt;</w:t>
      </w:r>
    </w:p>
    <w:p w14:paraId="3505E991" w14:textId="77777777" w:rsidR="00855FB1" w:rsidRPr="00855FB1" w:rsidRDefault="00855FB1" w:rsidP="00855FB1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0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Biuletyn Zamówień Publicznych</w:t>
        </w:r>
      </w:hyperlink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&gt;</w:t>
      </w:r>
    </w:p>
    <w:p w14:paraId="3EDE1E64" w14:textId="77777777" w:rsidR="00855FB1" w:rsidRPr="00855FB1" w:rsidRDefault="00855FB1" w:rsidP="00855FB1">
      <w:pPr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Szczegóły ogłoszenia</w:t>
      </w:r>
    </w:p>
    <w:p w14:paraId="6A40BD70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2022/BZP 00200526/01</w:t>
      </w:r>
    </w:p>
    <w:p w14:paraId="50B06D18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Pobierz pdf </w:t>
      </w:r>
    </w:p>
    <w:p w14:paraId="1B5611C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Ogłoszenie o zamówieniu z dnia ‎2022‎-‎06‎-‎08</w:t>
      </w:r>
    </w:p>
    <w:p w14:paraId="4FF4D3E3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Zobacz powiązane ogłoszenia Przejdź do postępowania </w:t>
      </w:r>
    </w:p>
    <w:p w14:paraId="7E718813" w14:textId="77777777" w:rsidR="00855FB1" w:rsidRPr="00855FB1" w:rsidRDefault="00855FB1" w:rsidP="00855FB1">
      <w:pPr>
        <w:spacing w:before="161" w:after="161" w:line="240" w:lineRule="auto"/>
        <w:jc w:val="center"/>
        <w:outlineLvl w:val="0"/>
        <w:rPr>
          <w:rFonts w:ascii="Lato" w:eastAsia="Times New Roman" w:hAnsi="Lato" w:cs="Times New Roman"/>
          <w:kern w:val="36"/>
          <w:sz w:val="48"/>
          <w:szCs w:val="48"/>
          <w:lang w:eastAsia="pl-PL"/>
        </w:rPr>
      </w:pPr>
      <w:r w:rsidRPr="00855FB1">
        <w:rPr>
          <w:rFonts w:ascii="Lato" w:eastAsia="Times New Roman" w:hAnsi="Lato" w:cs="Times New Roman"/>
          <w:kern w:val="36"/>
          <w:sz w:val="48"/>
          <w:szCs w:val="48"/>
          <w:lang w:eastAsia="pl-PL"/>
        </w:rPr>
        <w:t>Ogłoszenie o zamówieniu</w:t>
      </w:r>
      <w:r w:rsidRPr="00855FB1">
        <w:rPr>
          <w:rFonts w:ascii="Lato" w:eastAsia="Times New Roman" w:hAnsi="Lato" w:cs="Times New Roman"/>
          <w:kern w:val="36"/>
          <w:sz w:val="48"/>
          <w:szCs w:val="48"/>
          <w:lang w:eastAsia="pl-PL"/>
        </w:rPr>
        <w:br/>
        <w:t>Dostawy</w:t>
      </w:r>
      <w:r w:rsidRPr="00855FB1">
        <w:rPr>
          <w:rFonts w:ascii="Lato" w:eastAsia="Times New Roman" w:hAnsi="Lato" w:cs="Times New Roman"/>
          <w:kern w:val="36"/>
          <w:sz w:val="48"/>
          <w:szCs w:val="48"/>
          <w:lang w:eastAsia="pl-PL"/>
        </w:rPr>
        <w:br/>
        <w:t xml:space="preserve">Dostawa sprzętu przeznaczonego do modernizacji systemu miksowania, nagrywania i edycji dźwięku i video </w:t>
      </w:r>
    </w:p>
    <w:p w14:paraId="647E2E39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I - ZAMAWIAJĄCY</w:t>
      </w:r>
    </w:p>
    <w:p w14:paraId="57C01B2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1.1.) Rola zamawiającego</w:t>
      </w:r>
    </w:p>
    <w:p w14:paraId="7FDE3D7E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Postępowanie prowadzone jest samodzielnie przez zamawiającego</w:t>
      </w:r>
    </w:p>
    <w:p w14:paraId="0BEA0FED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1.2.) Nazwa zamawiającego: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Filharmonia im. M. Karłowicza w Szczecinie</w:t>
      </w:r>
    </w:p>
    <w:p w14:paraId="2D71A20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1.4) Krajowy Numer Identyfikacyjny: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REGON 000280488</w:t>
      </w:r>
    </w:p>
    <w:p w14:paraId="7B61E9D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 xml:space="preserve">1.5) Adres zamawiającego </w:t>
      </w:r>
    </w:p>
    <w:p w14:paraId="7653D9C1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1.5.1.) Ulica: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Małopolska, 48</w:t>
      </w:r>
    </w:p>
    <w:p w14:paraId="09D5B16F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1.5.2.) Miejscowość: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Szczecin</w:t>
      </w:r>
    </w:p>
    <w:p w14:paraId="6604AD9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1.5.3.) Kod pocztowy: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70-515</w:t>
      </w:r>
    </w:p>
    <w:p w14:paraId="5C84518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1.5.4.) Województwo: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zachodniopomorskie</w:t>
      </w:r>
    </w:p>
    <w:p w14:paraId="5B38491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1.5.5.) Kraj: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Polska</w:t>
      </w:r>
    </w:p>
    <w:p w14:paraId="1958AEC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1.5.6.) Lokalizacja NUTS 3: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PL424 - Miasto Szczecin</w:t>
      </w:r>
    </w:p>
    <w:p w14:paraId="7A36D831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1.5.9.) Adres poczty elektronicznej: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d.burdzinska@filharmonia.szczecin.pl</w:t>
      </w:r>
    </w:p>
    <w:p w14:paraId="2510DB52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1.5.10.) Adres strony internetowej zamawiającego: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https://filharmonia.szczecin.pl/pl</w:t>
      </w:r>
    </w:p>
    <w:p w14:paraId="12BA94A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1.6.) Rodzaj zamawiającego: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Zamawiający publiczny - jednostka sektora finansów publicznych - państwowe i samorządowe instytucje kultury</w:t>
      </w: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</w:p>
    <w:p w14:paraId="1AE5CFE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1.7.) Przedmiot działalności zamawiającego: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Rekreacja, kultura i religia</w:t>
      </w: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</w:p>
    <w:p w14:paraId="7D653604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II – INFORMACJE PODSTAWOWE</w:t>
      </w:r>
    </w:p>
    <w:p w14:paraId="2ED62FA4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2.1.) Ogłoszenie dotyczy: </w:t>
      </w:r>
    </w:p>
    <w:p w14:paraId="69EE678A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Zamówienia publicznego </w:t>
      </w:r>
    </w:p>
    <w:p w14:paraId="7A07057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2.2.) Ogłoszenie dotyczy usług społecznych i innych szczególnych usług: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7A6A0C2F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2.3.) Nazwa zamówienia albo umowy ramowej: </w:t>
      </w:r>
    </w:p>
    <w:p w14:paraId="51625272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Dostawa sprzętu przeznaczonego do modernizacji systemu miksowania, nagrywania i edycji dźwięku i video </w:t>
      </w:r>
    </w:p>
    <w:p w14:paraId="4401C47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2.4.) Identyfikator postępowania: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ocds-148610-5ecc9e9a-e754-11ec-9a86-f6f4c648a056</w:t>
      </w:r>
    </w:p>
    <w:p w14:paraId="12DBF0E4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2.5.) Numer ogłoszenia: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2022/BZP 00200526</w:t>
      </w:r>
    </w:p>
    <w:p w14:paraId="1AB50983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2.6.) Wersja ogłoszenia: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01</w:t>
      </w:r>
    </w:p>
    <w:p w14:paraId="2E3AA04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2.7.) Data ogłoszenia: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2022-06-08</w:t>
      </w:r>
    </w:p>
    <w:p w14:paraId="1A23E51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2.8.) Zamówienie albo umowa ramowa zostały ujęte w planie postępowań: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6E19662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2.9.) Numer planu postępowań w BZP: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2022/BZP 00038618/02/P</w:t>
      </w:r>
    </w:p>
    <w:p w14:paraId="5F7086C3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 xml:space="preserve">2.10.) Identyfikator pozycji planu postępowań: </w:t>
      </w:r>
    </w:p>
    <w:p w14:paraId="7AEEC146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1.2.1 „Dostawa sprzętu przeznaczonego do modernizacji systemu miksowania, nagrywania i edycji dźwięku i video”</w:t>
      </w:r>
    </w:p>
    <w:p w14:paraId="3479A3D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2.11.) O udzielenie zamówienia mogą ubiegać się wyłącznie wykonawcy, o których mowa w art. 94 ustawy: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398F9AC4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2.14.) Czy zamówienie albo umowa ramowa dotyczy projektu lub programu współfinansowanego ze środków Unii Europejskiej: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5531305C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2.16.) Tryb udzielenia zamówienia wraz z podstawą prawną</w:t>
      </w:r>
    </w:p>
    <w:p w14:paraId="5B192D7C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Zamówienie udzielane jest w trybie podstawowym na podstawie: art. 275 pkt 1 ustawy </w:t>
      </w:r>
    </w:p>
    <w:p w14:paraId="6FF2D5BF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III – UDOSTĘPNIANIE DOKUMENTÓW ZAMÓWIENIA I KOMUNIKACJA</w:t>
      </w:r>
    </w:p>
    <w:p w14:paraId="51FEE93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3.1.) Adres strony internetowej prowadzonego postępowania</w:t>
      </w:r>
    </w:p>
    <w:p w14:paraId="3B459AF4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https://miniportal.uzp.gov.pl/Postepowania/c611c67e-4490-4d9c-a15d-79fb3eb736fc </w:t>
      </w:r>
    </w:p>
    <w:p w14:paraId="7856506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3.2.) Zamawiający zastrzega dostęp do dokumentów zamówienia: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2257E12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3.4.) Wykonawcy zobowiązani są do składania ofert, wniosków o dopuszczenie do udziału w postępowaniu, oświadczeń oraz innych dokumentów wyłącznie przy użyciu środków komunikacji elektronicznej: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20666021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3.5.) Informacje o środkach komunikacji elektronicznej, przy użyciu których zamawiający będzie komunikował się z wykonawcami - adres strony internetowej: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1)z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zastrz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. art. 61 ust. 2 ustawy, komunikacja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zamaw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 z wykonawcami odbywa się: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a)składanie ofert – wyłącznie za pośrednictwem dedykowanego „formularza do złożenia, zmiany, wycofania oferty lub wniosku”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dostępnego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i dostępnego również przez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MiniPortal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(adres: https://miniportal.uzp.gov.pl/);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b)pozostała komunikacja (tj. całość komunikacji poza składaniem ofert), w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szczeg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.: przekazywanie dokumentów, oświadczeń,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wniosków o wyjaśnienie treści SWZ lub innych informacji - wyłącznie elektronicznie za pośrednictwem poczty elektronicznej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- adres e - mail do komunikacji zamawiającego z wykonawcami: wyłącznie: d.burdzinska@filharmonia.szczecin.pl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Korespondencja przekazana zamawiającemu w inny sposób (np. listownie, na inny adres e-mail) nie zostanie uznana za skutecznie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przekazaną/złożoną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- w formularzu oferty Wykonawca zobowiązany jest podać adres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e-mail, na który przesyłana będzie mu korespondencja związana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lastRenderedPageBreak/>
        <w:t>z postępowaniem.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2)adres mini portalu: https://miniportal.uzp.gov.pl/</w:t>
      </w:r>
    </w:p>
    <w:p w14:paraId="1282913B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3.6.) Wymagania techniczne i organizacyjne dotyczące korespondencji elektronicznej: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1) ofertę i oświadczenie, o którym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mowa w art. 125 ust. 1 ustawy, składa się, pod rygorem nieważności w formie elektronicznej (tj. przy użyciu kwalifikowanego podpisu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elektronicznego) lub w postaci elektronicznej opatrzonej podpisem zaufanym lub podpisem osobistym;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2) sposób sporządzenia i przekazania podmiotowych środków dowodowych, przedmiotowych środków dowodowych oraz innych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dokumentów lub oświadczeń musi być zgody z wymaganiami określonymi w rozporządzeniu Prezesa Rady Ministrów z dnia 30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grudnia 2020 r. w sprawie sposobu sporządzania i przekazywania informacji oraz wymagań technicznych dla dokumentów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elektronicznych oraz środków komunikacji elektronicznej w postępowaniu o udzielenie zamówienia publicznego lub konkursie oraz w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rozporządzeniu Ministra Rozwoju, Pracy i Technologii z dnia 23 grudnia 2020 r. w sprawie podmiotowych środków dowodowych oraz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innych dokumentów lub oświadczeń, jakich może żądać zamawiający od wykonawcy;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3) jeżeli dokumenty elektroniczne, przekazywane przy użyciu środków komunikacji elektronicznej, zawierają informacje stanowiące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tajemnicę przedsiębiorstwa w rozumieniu przepisów ustawy z dnia 16 kwietnia 1993 r. o zwalczaniu nieuczciwej konkurencji,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wykonawca, w celu utrzymania w poufności tych informacji, przekazuje je w wydzielonym i odpowiednio oznaczonym pliku, wraz z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jednoczesnym zaznaczeniem w nazwie pliku „Załącznik stanowiący tajemnicę przedsiębiorstwa” a następnie wraz z plikami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stanowiącymi jawną część należy ten plik zaszyfrować; Uzasadnienie zastrzeżenia informacji jako tajemnicy przedsiębiorstwa należy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złożyć wraz z częścią jawną oferty;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4) wykonawca zamierzający wziąć udział w postępowaniu o udzielenie zamówienia publicznego, musi posiadać konto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.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Wykonawca posiadający konto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ma dostęp do: „Formularza do złożenia, zmiany, wycofania oferty lub wniosku”;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5) wymagania techniczne i organizacyjne wysyłania i odbierania dokumentów elektronicznych, elektronicznych kopii dokumentów i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oświadczeń oraz informacji przekazywanych przy ich użyciu opisane zostały w Regulaminie korzystania z systemu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miniPortal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oraz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Warunkach korzystania z elektronicznej platformy usług administracji publicznej (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);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6) maksymalny rozmiar plików przesyłanych za pośrednictwem dedykowanego: „Formularza złożenia, zmiany, wycofania oferty lub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wniosku” wynosi 150 MB;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7) za datę przekazania oferty przyjmuje się datę jej przekazania na elektroniczną skrzynkę podawczą Zamawiającego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8) za datę przekazania innych niż oferta oświadczeń, zawiadomień, wniosków o wyjaśnienie treści SWZ lub innych informacji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lastRenderedPageBreak/>
        <w:t xml:space="preserve">przyjmuje się datę ich przekazania na adres e-mail Zamawiającego wskazany w rozdziale II pkt 1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ppkt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1 lit. b SWZ;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9) ofertę należy zaszyfrować zgodnie z „Instrukcją użytkownika” dostępną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miniPortalu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, a następnie złożyć ją za pośrednictwem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„Formularza do złożenia, zmiany, wycofania oferty lub wniosku” dostępnego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i udostępnionego również przez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miniPortal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(adres: https://miniportal.uzp.gov.pl/) na adres skrzynki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, który został wskazany w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Rozdziale I pkt 1 SWZ; Funkcjonalność zaszyfrowania oferty przez wykonawcę jest dostępna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miniPortalu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, w szczegółach danego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postępowania. Szczegółowe informacje dotyczące sposobu złożenia oferty, w tym jej zaszyfrowania zostały opisane w „Instrukcji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użytkownika”, dostępnej pod adresem: https://miniportal.uzp.gov.pl/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10) w postępowaniu o udzielenie zamówienia komunikacja pomiędzy Zamawiającym, a Wykonawcami w szczególności składanie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oświadczeń, wniosków (innych niż oferta), zawiadomień oraz przekazywanie informacji odbywa się elektronicznie za pośrednictwem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poczty elektronicznej na adres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e-mail Zamawiającego wskazany w rozdziale II pkt 1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ppkt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1 lit. b SWZ;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Z uwagi na limit znaków pozostałe wymagania zawarte są w Rozdziale II SWZ.</w:t>
      </w:r>
    </w:p>
    <w:p w14:paraId="360A439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3.8.) Zamawiający wymaga sporządzenia i przedstawienia ofert przy użyciu narzędzi elektronicznego modelowania danych budowlanych lub innych podobnych narzędzi, które nie są ogólnie dostępne: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42D02324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3.12.) Oferta - katalog elektroniczny: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 dotyczy</w:t>
      </w:r>
    </w:p>
    <w:p w14:paraId="45E0FEC2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3.14.) Języki, w jakich mogą być sporządzane dokumenty składane w postępowaniu: </w:t>
      </w:r>
    </w:p>
    <w:p w14:paraId="639A3AC8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polski</w:t>
      </w:r>
    </w:p>
    <w:p w14:paraId="2ECDF07C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IV – PRZEDMIOT ZAMÓWIENIA</w:t>
      </w:r>
    </w:p>
    <w:p w14:paraId="2D8F991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4.1.) Informacje ogólne odnoszące się do przedmiotu zamówienia.</w:t>
      </w:r>
    </w:p>
    <w:p w14:paraId="78F1E617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4.1.1.) Przed wszczęciem postępowania przeprowadzono konsultacje rynkowe: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73150A8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4.1.2.) Numer referencyjny: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ZP/03/2022</w:t>
      </w:r>
    </w:p>
    <w:p w14:paraId="09418E6D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4.1.3.) Rodzaj zamówienia: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Dostawy</w:t>
      </w:r>
    </w:p>
    <w:p w14:paraId="330193AF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4.1.4.) Zamawiający udziela zamówienia w częściach, z których każda stanowi przedmiot odrębnego postępowania: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5E8B813B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4.1.8.) Możliwe jest składanie ofert częściowych: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28E99A6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4.1.13.) Zamawiający uwzględnia aspekty społeczne, środowiskowe lub etykiety w opisie przedmiotu zamówienia: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24D59027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>4.2. Informacje szczegółowe odnoszące się do przedmiotu zamówienia:</w:t>
      </w:r>
    </w:p>
    <w:p w14:paraId="3007F22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4.2.2.) Krótki opis przedmiotu zamówienia</w:t>
      </w:r>
    </w:p>
    <w:p w14:paraId="3BE073D1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Przedmiotem zamówienia jest Dostawa sprzętu przeznaczonego do modernizacji systemu miksowania, nagrywania i edycji dźwięku i video. </w:t>
      </w:r>
    </w:p>
    <w:p w14:paraId="2CC7E9A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4.2.6.) Główny kod CPV: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32000000-3 - Sprzęt radiowy, telewizyjny, komunikacyjny, telekomunikacyjny i podobny</w:t>
      </w:r>
    </w:p>
    <w:p w14:paraId="0C5A6AA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4.2.7.) Dodatkowy kod CPV: </w:t>
      </w:r>
    </w:p>
    <w:p w14:paraId="03BA661C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48000000-8 - Pakiety oprogramowania i systemy informatyczne</w:t>
      </w:r>
    </w:p>
    <w:p w14:paraId="20EBE0B1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32330000-5 - Aparatura do nagrywania i powielania dźwięku i obrazu wideo</w:t>
      </w:r>
    </w:p>
    <w:p w14:paraId="1417B9B3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32240000-7 - Kamery telewizyjne</w:t>
      </w:r>
    </w:p>
    <w:p w14:paraId="6D3BC1DF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32341000-5 - Mikrofony</w:t>
      </w:r>
    </w:p>
    <w:p w14:paraId="28896A8B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32342412-3 - Głośniki</w:t>
      </w:r>
    </w:p>
    <w:p w14:paraId="3AC92AF1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32230000-4 - Radiowa aparatura nadawcza z aparaturą odbiorczą</w:t>
      </w:r>
    </w:p>
    <w:p w14:paraId="52812E3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4.2.8.) Zamówienie obejmuje opcje: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40D7364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4.2.10.) Okres realizacji zamówienia albo umowy ramowej: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28 dni</w:t>
      </w:r>
    </w:p>
    <w:p w14:paraId="1B49CEAF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4.2.11.) Zamawiający przewiduje wznowienia: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798ACC5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4.2.13.) Zamawiający przewiduje udzielenie dotychczasowemu wykonawcy zamówień na podobne usługi lub roboty budowlane: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5CCE0B5B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4.3.) Kryteria oceny ofert</w:t>
      </w:r>
    </w:p>
    <w:p w14:paraId="679695AC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4.3.2.) Sposób określania wagi kryteriów oceny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Procentowo </w:t>
      </w:r>
    </w:p>
    <w:p w14:paraId="16F8CBB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4.3.3.) Stosowane kryteria oceny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Kryterium ceny oraz kryteria jakościowe </w:t>
      </w:r>
    </w:p>
    <w:p w14:paraId="61ACECD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Kryterium 1</w:t>
      </w:r>
    </w:p>
    <w:p w14:paraId="42071CD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4.3.5.) Nazwa kryterium: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Cena</w:t>
      </w:r>
    </w:p>
    <w:p w14:paraId="25EA666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4.3.6.) Waga: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60</w:t>
      </w:r>
    </w:p>
    <w:p w14:paraId="2C6778C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Kryterium 2</w:t>
      </w:r>
    </w:p>
    <w:p w14:paraId="189036D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4.3.4.) Rodzaj kryterium: </w:t>
      </w:r>
    </w:p>
    <w:p w14:paraId="6F94AED1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inne. </w:t>
      </w:r>
    </w:p>
    <w:p w14:paraId="36038A87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4.3.5.) Nazwa kryterium: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Termin gwarancji i rękojmi</w:t>
      </w:r>
    </w:p>
    <w:p w14:paraId="40E6279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4.3.6.) Waga: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20,00</w:t>
      </w:r>
    </w:p>
    <w:p w14:paraId="5889E828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Kryterium 3</w:t>
      </w:r>
    </w:p>
    <w:p w14:paraId="3D9C1CA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4.3.4.) Rodzaj kryterium: </w:t>
      </w:r>
    </w:p>
    <w:p w14:paraId="2902F4A7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serwis posprzedażny, pomoc techniczna, warunki dostawy takich jak termin, sposób lub czas dostawy, oraz okresu realizacji. </w:t>
      </w:r>
    </w:p>
    <w:p w14:paraId="71706BE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4.3.5.) Nazwa kryterium: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Termin wykonania przedmiotu zamówienia</w:t>
      </w:r>
    </w:p>
    <w:p w14:paraId="00E96B52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4.3.6.) Waga: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</w:t>
      </w:r>
    </w:p>
    <w:p w14:paraId="15C6E4F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4.3.10.) Zamawiający określa aspekty społeczne, środowiskowe lub innowacyjne, żąda etykiet lub stosuje rachunek kosztów cyklu życia w odniesieniu do kryterium oceny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0A4A5F61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V - KWALIFIKACJA WYKONAWCÓW</w:t>
      </w:r>
    </w:p>
    <w:p w14:paraId="6239B91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5.1.) Zamawiający przewiduje fakultatywne podstawy wykluczenia: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5B7E3C99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5.2.) Fakultatywne podstawy wykluczenia: </w:t>
      </w:r>
    </w:p>
    <w:p w14:paraId="14E79333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Art. 109 ust. 1 pkt 4</w:t>
      </w:r>
    </w:p>
    <w:p w14:paraId="1306C84C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5.3.) Warunki udziału w postępowaniu: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063ECB01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5.4.) Nazwa i opis warunków udziału w postępowaniu.</w:t>
      </w:r>
    </w:p>
    <w:p w14:paraId="31FE8C1A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 O udzielenie zamówienia może się ubiegać wykonawca, który spełnia poniżej określone warunki udziału w postępowaniu dotyczące: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1) zdolności technicznej lub zawodowej. Zamawiający uzna, że wykonawca posiada wymagane zdolności techniczne lub zawodowe zapewniające należyte wykonanie zamówienia, jeżeli wykonawca wykaże, że: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a) wykonał należycie, w okresie ostatnich trzech lat przed upływem terminu składania ofert, a jeżeli okres prowadzenia działalności jest krótszy – w tym okresie, minimum dwie dostawy, polegające (każda dostawa) na dostawie i uruchomieniu (instalacji), na podstawie jednej umowy, systemu audiowizualnego (audio-video) na łączną kwotę (wynagrodzenia za dostawę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i uruchomienie (instalację) nie mniejszą niż 500.000,00 zł brutto, w budynku użyteczności publicznej, w którym prowadzona jest działalność o charakterze kulturalnym lub widowiskowym, w której istotną rolę odgrywają parametry akustyczne dotyczące izolacyjności i adaptacji akustycznej tj. w teatrze, operze, sali koncertowej, filharmonii lub ich salach prób, sali wielofunkcyjnej lub sali kongresowej z funkcjami widowiskowymi i koncertowymi (wyklucza się sale kinowe i audytoria/sale wykładowe). W przypadku wspólnego ubiegania się wykonawców o udzielenie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zamówienia ww. warunek wykonawcy ci mogą spełniać łącznie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b) dysponuje lub będzie dysponować minimum 1 osobą - specjalistą w zakresie elektroakustyki, wyznaczoną do nadzoru nad realizacją zamówienia, spełniającą niżej wymienione wymogi: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-posiada ukończone studia wyższe magisterskie w specjalności akustyka,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-posiada minimum 3 letnie doświadczenie zawodowe w pracy na stanowisku akustyka lub na stanowisku związanym z pełnieniem nadzoru nad realizacją zadań obejmujących montaż lub uruchomienie (instalację) systemów nagłośnieniowych lub audiowizualnych (audio-video),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-w okresie ostatnich trzech lat przed upływem terminu składania ofert pełniła funkcję kierownika prac lub równoważną obejmującą nadzór nad realizacją co najmniej jednego zadania obejmującego dostawę i uruchomienie (instalację) systemu(ów) audiowizualnych lub nagłośnieniowych o wartości co najmniej 500 000 zł brutto (wynagrodzenia za dostawę i uruchomienie (instalację) systemu(ów), w budynku użyteczności publicznej, w którym prowadzona jest działalność o charakterze kulturalnym lub widowiskowym, w której istotną rolę odgrywają parametry akustyczne dotyczące izolacyjności i adaptacji akustycznej tj. w teatrze, operze, sali koncertowej, filharmonii lub ich salach prób, sali wielofunkcyjnej lub sali kongresowej z funkcjami widowiskowymi i koncertowymi (wyklucza się sale kinowe i audytoria/sale wykładowe). W przypadku wspólnego ubiegania się wykonawców o udzielenie zamówienia ww. warunek wykonawcy ci mogą spełniać łącznie. Ze względu na limit znaków szczegółowe informacje dotyczące warunków zawarte są w rozdziale V SWZ. </w:t>
      </w:r>
    </w:p>
    <w:p w14:paraId="0D5197C4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5.5.) Zamawiający wymaga złożenia oświadczenia, o którym mowa w art.125 ust. 1 ustawy: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0E37F74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5.7.) Wykaz podmiotowych środków dowodowych na potwierdzenie spełniania warunków udziału w postępowaniu: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1. Podmiotowe środki dowodowe, które należy złożyć wraz z ofertą: zobowiązanie podmiotu udostępniającego zasoby do oddania wykonawcy do dyspozycji niezbędnych zasobów na potrzeby realizacji danego zamówienia (wg wzoru stanowiącego załącznik nr 4 do SWZ). Zobowiązanie podmiotu udostępniającego zasoby może być zastąpione innym podmiotowym środkiem dowodowym potwierdzającym, że wykonawca realizując zamówienie, będzie dysponował niezbędnymi zasobami tego podmiotu;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Uwaga! Ww. dokument należy złożyć tylko wtedy, gdy wykonawca polega na zdolnościach lub sytuacji podmiotu udostępniającego zasoby.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>2. Podmiotowe środki dowodowe wymagane przez zamawiającego, które należy złożyć na wezwanie, o którym mowa w art. 274 ust.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1 ustawy na potwierdzenie, że wykonawca spełnia warunki udziału w postępowaniu, o których mowa w Rozdziale V pkt 1 SWZ: 1) wykaz dostaw wykonanych, w okresie ostatnich 3 lat liczonych wstecz od dnia w którym upływa termin składania ofert, a jeżeli okres prowadzenia działalności jest krótszy - w tym okresie, wraz z podaniem ich wartości, przedmiotu, dat wykonania i podmiotów, na rzecz których dostawy zostały wykonane, oraz załączeniem dowodów określających,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br/>
        <w:t xml:space="preserve">2) wykaz osób, skierowanych przez wykonawcę do realizacji zamówienia publicznego,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lastRenderedPageBreak/>
        <w:t>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</w:p>
    <w:p w14:paraId="1415ED55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5.11.) Wykaz innych wymaganych oświadczeń lub dokumentów: </w:t>
      </w:r>
    </w:p>
    <w:p w14:paraId="283E927F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 Dokumenty wymagane przez zamawiającego, które należy złożyć składając ofertę: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1) formularz oferty, według wzoru stanowiącego załącznik nr 1 do SWZ;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2) odpis lub informacja z Krajowego Rejestru Sądowego, Centralnej Ewidencji i Informacji o Działalności Gospodarczej lub innego właściwego rejestru, w celu potwierdzenia, że osoba działająca w imieniu (odpowiednio: wykonawcy lub podmiotu udostępniającego zasoby) jest umocowana do jego reprezentowania; wykonawca nie jest zobowiązany do złożenia ww. dokumentów, jeżeli zamawiający może je uzyskać za pomocą bezpłatnych i ogólnodostępnych baz danych, o ile wykonawca wskazał dane umożliwiające dostęp do tych dokumentów.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3) pełnomocnictwa lub inne dokumenty potwierdzające umocowanie do reprezentowania (odpowiednio: wykonawcy, podmiotu udostępniającego zasoby, wykonawców wspólnie ubiegających się o udzielenie zamówienia), jeżeli w imieniu (odpowiednio: wykonawcy, podmiotu udostępniającego zasoby, wykonawców wspólnie ubiegających się o udzielenie zamówienia) działa osoba, której umocowanie do reprezentowania nie wynika z dokumentów, o których mowa w pkt 1 </w:t>
      </w:r>
      <w:proofErr w:type="spellStart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ppkt</w:t>
      </w:r>
      <w:proofErr w:type="spellEnd"/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 2;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4) oświadczenie wykonawcy o niepodleganiu wykluczeniu, według wzoru stanowiącego załącznik nr 2 do SWZ;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Uwaga! W przypadku wspólnego ubiegania się wykonawców o udzielenie zamówienia ww. oświadczenie składa każdy z wykonawców.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5) oświadczenie wykonawcy o spełnianiu warunków udziału w postępowaniu, według wzoru stanowiącego załącznik nr 3 do SWZ;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Uwaga! W przypadku wspólnego ubiegania się wykonawców o udzielenie zamówienia ww. oświadczenie składa każdy z wykonawców, w zakresie,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w jakim wykazuje spełnianie warunków udziału w postępowaniu.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6) oświadczenie wykonawcy o poleganiu na zdolnościach lub sytuacji podmiotów udostępniających zasoby, według wzoru stanowiącego załącznik nr 1 do SWZ;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Uwaga! Ww. oświadczenie należy złożyć tylko wtedy, gdy wykonawca polega na zdolnościach lub sytuacji podmiotu udostępniającego zasoby.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7) oświadczenia podmiotu udostępniającego zasoby, potwierdzające brak podstaw wykluczenia tego podmiotu oraz spełnianie warunków udziału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w postępowaniu, w zakresie, w jakim wykonawca powołuje się na jego zasoby (wg wzoru stanowiącego załącznik nr 2 i 3 do SWZ).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Uwaga! Ww. oświadczenia należy złożyć tylko wtedy, gdy wykonawca polega na zdolnościach lub sytuacji podmiotu udostępniającego zasoby.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8) oświadczenia składane w celu przyznania punktów w kryteriach oceny ofert, według wzoru stanowiącego załącznik nr 1 do SWZ;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9) oświadczenie (informacja) o nazwie (firmie) Producenta oraz o modelu oferowanych urządzeń, według wzoru stanowiącego załącznik nr 1 do SWZ; </w:t>
      </w:r>
    </w:p>
    <w:p w14:paraId="0386E9F5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VI - WARUNKI ZAMÓWIENIA</w:t>
      </w:r>
    </w:p>
    <w:p w14:paraId="69CA0AFB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6.1.) Zamawiający wymaga albo dopuszcza oferty wariantowe: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07143B1E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lastRenderedPageBreak/>
        <w:t xml:space="preserve">6.3.) Zamawiający przewiduje aukcję elektroniczną: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2E2CB202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6.4.) Zamawiający wymaga wadium: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03B5D4D7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6.4.1) Informacje dotyczące wadium: </w:t>
      </w:r>
    </w:p>
    <w:p w14:paraId="71B2F4F9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Wadium należy wnieść w wysokości 9.000,00 zł (słownie: dziewięć tysięcy złotych) przed upływem terminu składania ofert. Decyduje moment wpływu środków do zamawiającego. </w:t>
      </w:r>
    </w:p>
    <w:p w14:paraId="796CEF7C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6.5.) Zamawiający wymaga zabezpieczenia należytego wykonania umowy: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632C7223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6.6.) Wymagania dotyczące składania oferty przez wykonawców wspólnie ubiegających się o udzielenie zamówienia: </w:t>
      </w:r>
    </w:p>
    <w:p w14:paraId="3B239FED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 Wykonawcy wspólnie ubiegający się o udzielenie zamówienia ustanawiają pełnomocnika do reprezentowania ich w postępowaniu albo do reprezentowania ich w postępowaniu i zawarcia umowy.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2. Pełnomocnictwo, o którym mowa w pkt 1 należy dołączyć do oferty.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3. Wszelką korespondencję w postępowaniu zamawiający kieruje do pełnomocnika.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4. Sposób składania dokumentów przez wykonawców wspólnie ubiegających się o udzielenie zamówienia został określony w Rozdziale VI SWZ.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5. Wspólnicy spółki cywilnej są wykonawcami wspólnie ubiegającymi się o udzielenie zamówienia i mają do nich zastosowanie zasady określone w pkt 1 – 3.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6. Przed zawarciem umowy wykonawcy wspólnie ubiegający się o udzielenie zamówienia będą mieli obowiązek przedstawić zamawiającemu kopię umowy regulującej współpracę tych wykonawców, zawierającą, co najmniej: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1) zobowiązanie do realizacji wspólnego przedsięwzięcia gospodarczego obejmującego swoim zakresem realizację przedmiotu zamówienia,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2) określenie zakresu działania poszczególnych stron umowy,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3) czas obowiązywania umowy, który nie może być krótszy, niż okres obejmujący realizację zamówienia. </w:t>
      </w:r>
    </w:p>
    <w:p w14:paraId="60BB208F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6.7.) Zamawiający przewiduje unieważnienie postępowania, jeśli środki publiczne, które zamierzał przeznaczyć na sfinansowanie całości lub części zamówienia nie zostały przyznane: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05DD0983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VII - PROJEKTOWANE POSTANOWIENIA UMOWY</w:t>
      </w:r>
    </w:p>
    <w:p w14:paraId="0BC287DD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7.1.) Zamawiający przewiduje udzielenia zaliczek: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40E2CF46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7.3.) Zamawiający przewiduje zmiany umowy: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Tak</w:t>
      </w:r>
    </w:p>
    <w:p w14:paraId="58368DC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7.4.) Rodzaj i zakres zmian umowy oraz warunki ich wprowadzenia: </w:t>
      </w:r>
    </w:p>
    <w:p w14:paraId="3FEA64A9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 Zamawiający przewiduje możliwość wprowadzenia zmian postanowień umowy polegających na: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1) zmianie terminu realizacji przedmiotu umowy. Zmiana terminu realizacji przedmiotu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>umowy może nastąpić w następujących przypadkach: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a) w przypadku, gdy nastąpi zmiana stanu prawnego lub powszechnie obowiązujących przepisów prawa, mająca wpływ na termin realizacji przedmiotu umowy;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b) w sytuacji, gdy wystąpi okoliczność leżąca po stronie Zamawiającego, uniemożliwiająca lub znacznie utrudniająca realizację przedmiotu umowy w terminie;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c) w sytuacji, gdy na termin realizacji przedmiotu umowy wpłyną lub będą mogły mieć wpływ okoliczności związane z wystąpieniem siły wyższej, skutkujące w szczególności: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-nieobecnością lub ograniczoną dostępnością pracowników lub osób świadczących pracę za wynagrodzeniem na innej podstawie niż stosunek pracy, które uczestniczą lub mogłyby uczestniczyć w realizacji przedmiotu umowy;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-wydaniem decyzji lub poleceń, nakładających na Wykonawcę lub Zamawiającego obowiązek podjęcia określonych czynności uniemożliwiających lub utrudniających realizację umowy zgodnie z jej treścią;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-wstrzymaniem lub ograniczeniem dostaw koniecznych do realizacji przedmiotu umowy lub trudnościami w dostępie do produktów, komponentów produktu lub materiałów lub sprzętu koniecznych do realizacji przedmiotu umowy lub trudnościami w realizacji usług koniecznych do realizacji przedmiotu umowy;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-wystąpieniem innych okoliczności, które uniemożliwiają bądź w istotnym stopniu ograniczą możliwość wykonania umowy zgodnie z jej treścią;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d) w sytuacji, gdy na termin realizacji przedmiotu umowy wpłyną lub będą mogły mieć wpływ okoliczności związane z wystąpieniem wirusa SARS-CoV-2 lub choroby wywołanej tym wirusem (COVID-19), dotyczące w szczególności: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-nieobecności pracowników lub osób świadczących pracę za wynagrodzeniem na innej podstawie niż stosunek pracy, które uczestniczą lub mogłyby uczestniczyć w realizacji przedmiotu umowy;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-poleceń lub decyzji związanych z przeciwdziałaniem COVID-19;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-wstrzymania dostaw produktów, komponentów produktu lub materiałów, trudności w dostępie do sprzętu lub trudności w realizacji usług transportowych;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-innych okoliczności, które uniemożliwiają bądź w istotnym stopniu ograniczają możliwość wykonania umowy zgodnie z jej treścią.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2) zmianie wynagrodzenia wynikającej ze zmiany obowiązującej stawki podatku od towarów i usług VAT; w takiej sytuacji wartość netto wynagrodzenia Wykonawcy nie zmieni się, a określona w aneksie wartość brutto wynagrodzenia zostanie wyliczona na podstawie nowych przepisów,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3) zmianie sprzętu wskazanego w ofercie na inny, jeżeli zaproponowany pierwotnie sprzęt nie będzie dostępny na rynku z powodu zaprzestania jego produkcji oraz pod warunkiem, że oferowany sprzęt spełni wymagania określone w SWZ i nie spowoduje to zmiany ceny ani terminu dostawy,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4) zmianie osób wskazanych do realizacji zamówienia, o ile nowe osoby spełniać będą wymogi określone w SWZ.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2. W sytuacjach, o których mowa w §12 ust. 1 pkt 1 umowy, termin realizacji umowy może ulec przedłużeniu o czas trwania okoliczności stanowiących przeszkody w terminowej i zgodnej z umową realizacji przedmiotu umowy.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lastRenderedPageBreak/>
        <w:t xml:space="preserve">3. Zmiana postanowień zawartej Umowy może nastąpić wyłącznie za zgodą obu Stron. Zmiana umowy wymaga formy pisemnej pod rygorem nieważności. </w:t>
      </w:r>
    </w:p>
    <w:p w14:paraId="1E247EEA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7.5.) Zamawiający uwzględnił aspekty społeczne, środowiskowe, innowacyjne lub etykiety związane z realizacją zamówienia: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Nie</w:t>
      </w:r>
    </w:p>
    <w:p w14:paraId="7925907A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VIII – PROCEDURA</w:t>
      </w:r>
    </w:p>
    <w:p w14:paraId="31247E60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8.1.) Termin składania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2022-06-17 09:00</w:t>
      </w:r>
    </w:p>
    <w:p w14:paraId="6010EBA2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8.2.) Miejsce składania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Ofertę należy złożyć za pośrednictwem „Formularza do złożenia, zmiany, wycofania oferty lub wniosku” dostępnego na </w:t>
      </w:r>
      <w:proofErr w:type="spellStart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ePUAP</w:t>
      </w:r>
      <w:proofErr w:type="spellEnd"/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 i udostępnionego również na mini portalu</w:t>
      </w:r>
    </w:p>
    <w:p w14:paraId="042C9FFD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8.3.) Termin otwarcia ofert: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>2022-06-17 10:00</w:t>
      </w:r>
    </w:p>
    <w:p w14:paraId="3F02633C" w14:textId="77777777" w:rsidR="00855FB1" w:rsidRPr="00855FB1" w:rsidRDefault="00855FB1" w:rsidP="00855FB1">
      <w:pPr>
        <w:spacing w:after="100" w:afterAutospacing="1" w:line="240" w:lineRule="auto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8.4.) Termin związania ofertą: </w:t>
      </w:r>
      <w:r w:rsidRPr="00855FB1">
        <w:rPr>
          <w:rFonts w:ascii="Lato" w:eastAsia="Times New Roman" w:hAnsi="Lato" w:cs="Times New Roman"/>
          <w:color w:val="000000"/>
          <w:sz w:val="24"/>
          <w:szCs w:val="24"/>
          <w:lang w:eastAsia="pl-PL"/>
        </w:rPr>
        <w:t xml:space="preserve">30 dni </w:t>
      </w:r>
    </w:p>
    <w:p w14:paraId="59A5C2B9" w14:textId="77777777" w:rsidR="00855FB1" w:rsidRPr="00855FB1" w:rsidRDefault="00855FB1" w:rsidP="00855FB1">
      <w:pPr>
        <w:spacing w:after="100" w:afterAutospacing="1" w:line="240" w:lineRule="auto"/>
        <w:outlineLvl w:val="1"/>
        <w:rPr>
          <w:rFonts w:ascii="Lato" w:eastAsia="Times New Roman" w:hAnsi="Lato" w:cs="Times New Roman"/>
          <w:sz w:val="36"/>
          <w:szCs w:val="36"/>
          <w:lang w:eastAsia="pl-PL"/>
        </w:rPr>
      </w:pPr>
      <w:r w:rsidRPr="00855FB1">
        <w:rPr>
          <w:rFonts w:ascii="Lato" w:eastAsia="Times New Roman" w:hAnsi="Lato" w:cs="Times New Roman"/>
          <w:sz w:val="36"/>
          <w:szCs w:val="36"/>
          <w:lang w:eastAsia="pl-PL"/>
        </w:rPr>
        <w:t>SEKCJA IX – POZOSTAŁE INFORMACJE</w:t>
      </w:r>
    </w:p>
    <w:p w14:paraId="472C0973" w14:textId="77777777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>1. Zamawiający nie wymaga złożenia dokumentów, o których mowa w § 4 Rozporządzenia Ministra Rozwoju, Pracy i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Technologii z dnia 23 grudnia 2020 r. w sprawie podmiotowych środków dowodowych oraz innych dokumentów lub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oświadczeń, jakich może żądać zamawiający od wykonawcy.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 xml:space="preserve">2. Termin wykonania zamówienia – maksymalny termin wykonania zamówienia wynosi 28 dni licząc od dnia zawarcia umowy. 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3. Termin wykonania przedmiotu zamówienia, o którym mowa w pkt 2, stanowi jedno z kryteriów oceny ofert. Wykonawca w formularzu oferty powinien podać termin wykonania zamówienia określony w dniach.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4. O udzielenie zamówienia może się ubiegać wykonawca, który nie podlega wykluczeniu z postępowania na podstawie art.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108 oraz 109 ust. 1 pkt 4 ustawy oraz na podstawie art. 7 ust. 1 ustawy z dnia 13 kwietnia 2022 r. o szczególnych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rozwiązaniach w zakresie przeciwdziałania wspieraniu agresji na Ukrainę oraz służących ochronie bezpieczeństwa</w:t>
      </w: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br/>
        <w:t>narodowego. Wykaz podstaw wykluczenia zawarty jest w załączniku nr 5 do SWZ.</w:t>
      </w:r>
    </w:p>
    <w:p w14:paraId="7F735D3C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1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Strona główna</w:t>
        </w:r>
      </w:hyperlink>
    </w:p>
    <w:p w14:paraId="07CCCC8C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2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Urząd Zamówień Publicznych</w:t>
        </w:r>
      </w:hyperlink>
    </w:p>
    <w:p w14:paraId="56CFD32D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3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Ministerstwo Rozwoju, Pracy i Technologii</w:t>
        </w:r>
      </w:hyperlink>
    </w:p>
    <w:p w14:paraId="7DE547A6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4" w:anchor="regulamin-serwisu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Regulamin</w:t>
        </w:r>
      </w:hyperlink>
    </w:p>
    <w:p w14:paraId="5FFAB77E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5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Polityka prywatności</w:t>
        </w:r>
      </w:hyperlink>
    </w:p>
    <w:p w14:paraId="305E5748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6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FAQ</w:t>
        </w:r>
      </w:hyperlink>
    </w:p>
    <w:p w14:paraId="2E473E53" w14:textId="77777777" w:rsidR="00855FB1" w:rsidRPr="00855FB1" w:rsidRDefault="00855FB1" w:rsidP="00855F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7" w:history="1"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lang w:eastAsia="pl-PL"/>
          </w:rPr>
          <w:t>Zgłoś problem</w:t>
        </w:r>
      </w:hyperlink>
    </w:p>
    <w:p w14:paraId="7E2EAF78" w14:textId="3859E10D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18" w:tgtFrame="_blank" w:history="1"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0AC3F2C" wp14:editId="7604FC8F">
              <wp:extent cx="1219200" cy="561975"/>
              <wp:effectExtent l="0" t="0" r="0" b="9525"/>
              <wp:docPr id="8" name="Obraz 8" descr="Logo Funduszy Europejskich Polska Cyfrowa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Logo Funduszy Europejskich Polska Cyfrowa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0B004F5B" wp14:editId="1E2589AC">
              <wp:extent cx="1181100" cy="542925"/>
              <wp:effectExtent l="0" t="0" r="0" b="9525"/>
              <wp:docPr id="7" name="Obraz 7" descr="Logo Funduszy Europejskich Polska Cyfrowa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Logo Funduszy Europejskich Polska Cyfrowa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11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00E8D12" w14:textId="5B632802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21" w:history="1"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5F11DC4" wp14:editId="2D34BDD4">
              <wp:extent cx="1857375" cy="428625"/>
              <wp:effectExtent l="0" t="0" r="9525" b="9525"/>
              <wp:docPr id="6" name="Obraz 6" descr="Flaga Rzeczpospolitej Polskiej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Flaga Rzeczpospolitej Polskiej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73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E0FBB86" wp14:editId="56DE7A56">
              <wp:extent cx="1857375" cy="428625"/>
              <wp:effectExtent l="0" t="0" r="9525" b="9525"/>
              <wp:docPr id="5" name="Obraz 5" descr="Flaga Rzeczpospolitej Polskiej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Flaga Rzeczpospolitej Polskiej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73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946DCC2" w14:textId="33314BA9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24" w:tgtFrame="_blank" w:history="1"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C99DCEC" wp14:editId="350C47F5">
              <wp:extent cx="1866900" cy="419100"/>
              <wp:effectExtent l="0" t="0" r="0" b="0"/>
              <wp:docPr id="4" name="Obraz 4" descr="Logo Europejskiego Funduszu Rozwoju Regionalnego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Logo Europejskiego Funduszu Rozwoju Regionalnego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69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5BD0A06" wp14:editId="546EBCB9">
              <wp:extent cx="2124075" cy="485775"/>
              <wp:effectExtent l="0" t="0" r="9525" b="9525"/>
              <wp:docPr id="3" name="Obraz 3" descr="Logo Europejskiego Funduszu Rozwoju Regionalnego">
                <a:hlinkClick xmlns:a="http://schemas.openxmlformats.org/drawingml/2006/main" r:id="rId2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Logo Europejskiego Funduszu Rozwoju Regionalnego">
                        <a:hlinkClick r:id="rId2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40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E8FC390" w14:textId="77777777" w:rsidR="00855FB1" w:rsidRPr="00855FB1" w:rsidRDefault="00855FB1" w:rsidP="00855FB1">
      <w:pPr>
        <w:spacing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55FB1">
        <w:rPr>
          <w:rFonts w:ascii="Lato" w:eastAsia="Times New Roman" w:hAnsi="Lato" w:cs="Times New Roman"/>
          <w:sz w:val="24"/>
          <w:szCs w:val="24"/>
          <w:lang w:eastAsia="pl-PL"/>
        </w:rPr>
        <w:t xml:space="preserve">Projekt współfinansowany ze środków Europejskiego Funduszu Rozwoju Regionalnego w ramach Programu Operacyjnego Polska Cyfrowa, II oś priorytetowa E-administracja i otwarty rząd, działanie 2.1 „Wysoka dostępność i jakość e-usług publicznych”. Projekt jest realizowany przez Urząd Zamówień Publicznych w partnerstwie z Ministerstwem Cyfryzacji. </w:t>
      </w:r>
    </w:p>
    <w:p w14:paraId="0C4E30ED" w14:textId="4D719A6D" w:rsidR="00855FB1" w:rsidRPr="00855FB1" w:rsidRDefault="00855FB1" w:rsidP="00855FB1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hyperlink r:id="rId27" w:tgtFrame="_blank" w:history="1"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60365C2C" wp14:editId="4E66810C">
              <wp:extent cx="1419225" cy="533400"/>
              <wp:effectExtent l="0" t="0" r="9525" b="0"/>
              <wp:docPr id="2" name="Obraz 2" descr="Logo Urzędu Zamówień Publicznych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Logo Urzędu Zamówień Publicznych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55FB1">
          <w:rPr>
            <w:rFonts w:ascii="Lato" w:eastAsia="Times New Roman" w:hAnsi="Lato" w:cs="Times New Roman"/>
            <w:noProof/>
            <w:color w:val="0000FF"/>
            <w:sz w:val="24"/>
            <w:szCs w:val="24"/>
            <w:lang w:eastAsia="pl-PL"/>
          </w:rPr>
          <w:drawing>
            <wp:inline distT="0" distB="0" distL="0" distR="0" wp14:anchorId="207AF594" wp14:editId="32CDE073">
              <wp:extent cx="1409700" cy="533400"/>
              <wp:effectExtent l="0" t="0" r="0" b="0"/>
              <wp:docPr id="1" name="Obraz 1" descr="Logo Urzędu Zamówień Publicznych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Logo Urzędu Zamówień Publicznych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97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55FB1">
          <w:rPr>
            <w:rFonts w:ascii="Lato" w:eastAsia="Times New Roman" w:hAnsi="Lato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Urząd Zamówień Publicznych</w:t>
        </w:r>
      </w:hyperlink>
    </w:p>
    <w:sectPr w:rsidR="00855FB1" w:rsidRPr="0085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124"/>
    <w:multiLevelType w:val="multilevel"/>
    <w:tmpl w:val="C68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562E2"/>
    <w:multiLevelType w:val="multilevel"/>
    <w:tmpl w:val="88B0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886115">
    <w:abstractNumId w:val="1"/>
  </w:num>
  <w:num w:numId="2" w16cid:durableId="21458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5F"/>
    <w:rsid w:val="004A3E5C"/>
    <w:rsid w:val="00855FB1"/>
    <w:rsid w:val="00B85AA9"/>
    <w:rsid w:val="00EC0A5F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94CD6-0427-4D4F-94B8-EC1C2355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55FB1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55FB1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5FB1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FB1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5FB1"/>
    <w:rPr>
      <w:rFonts w:ascii="Times New Roman" w:eastAsia="Times New Roman" w:hAnsi="Times New Roman" w:cs="Times New Roman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55F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5FB1"/>
    <w:rPr>
      <w:color w:val="0000FF"/>
      <w:u w:val="single"/>
      <w:shd w:val="clear" w:color="auto" w:fill="auto"/>
    </w:rPr>
  </w:style>
  <w:style w:type="paragraph" w:customStyle="1" w:styleId="program-description">
    <w:name w:val="program-description"/>
    <w:basedOn w:val="Normalny"/>
    <w:rsid w:val="0085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">
    <w:name w:val="normal"/>
    <w:basedOn w:val="Domylnaczcionkaakapitu"/>
    <w:rsid w:val="00855FB1"/>
    <w:rPr>
      <w:b w:val="0"/>
      <w:bCs w:val="0"/>
      <w:color w:val="000000"/>
    </w:rPr>
  </w:style>
  <w:style w:type="character" w:customStyle="1" w:styleId="sr-only1">
    <w:name w:val="sr-only1"/>
    <w:basedOn w:val="Domylnaczcionkaakapitu"/>
    <w:rsid w:val="00855FB1"/>
    <w:rPr>
      <w:bdr w:val="none" w:sz="0" w:space="0" w:color="auto" w:frame="1"/>
    </w:rPr>
  </w:style>
  <w:style w:type="character" w:customStyle="1" w:styleId="breadcrumbs-label">
    <w:name w:val="breadcrumbs-label"/>
    <w:basedOn w:val="Domylnaczcionkaakapitu"/>
    <w:rsid w:val="00855FB1"/>
  </w:style>
  <w:style w:type="character" w:customStyle="1" w:styleId="ng-star-inserted">
    <w:name w:val="ng-star-inserted"/>
    <w:basedOn w:val="Domylnaczcionkaakapitu"/>
    <w:rsid w:val="00855FB1"/>
  </w:style>
  <w:style w:type="character" w:customStyle="1" w:styleId="active">
    <w:name w:val="active"/>
    <w:basedOn w:val="Domylnaczcionkaakapitu"/>
    <w:rsid w:val="00855FB1"/>
  </w:style>
  <w:style w:type="paragraph" w:customStyle="1" w:styleId="mb-0">
    <w:name w:val="mb-0"/>
    <w:basedOn w:val="Normalny"/>
    <w:rsid w:val="00855FB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tar-inserted1">
    <w:name w:val="ng-star-inserted1"/>
    <w:basedOn w:val="Normalny"/>
    <w:rsid w:val="0085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2">
    <w:name w:val="sr-only2"/>
    <w:basedOn w:val="Domylnaczcionkaakapitu"/>
    <w:rsid w:val="00855FB1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980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o-client-board/login" TargetMode="External"/><Relationship Id="rId13" Type="http://schemas.openxmlformats.org/officeDocument/2006/relationships/hyperlink" Target="https://www.gov.pl/web/rozwoj" TargetMode="External"/><Relationship Id="rId18" Type="http://schemas.openxmlformats.org/officeDocument/2006/relationships/hyperlink" Target="https://www.funduszeeuropejskie.gov.pl/" TargetMode="External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https://ezamowienia.gov.pl/mo-client-board/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www.uzp.gov.pl/" TargetMode="External"/><Relationship Id="rId17" Type="http://schemas.openxmlformats.org/officeDocument/2006/relationships/hyperlink" Target="https://ezamowienia.gov.pl/soz/latest-faq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ezamowienia.gov.pl/soz/faqs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ezamowienia.gov.pl/mo-client-board/" TargetMode="External"/><Relationship Id="rId11" Type="http://schemas.openxmlformats.org/officeDocument/2006/relationships/hyperlink" Target="https://ezamowienia.gov.pl/" TargetMode="External"/><Relationship Id="rId24" Type="http://schemas.openxmlformats.org/officeDocument/2006/relationships/hyperlink" Target="https://ec.europa.eu/info/index_pl" TargetMode="External"/><Relationship Id="rId5" Type="http://schemas.openxmlformats.org/officeDocument/2006/relationships/hyperlink" Target="https://ezamowienia.gov.pl/pl" TargetMode="External"/><Relationship Id="rId15" Type="http://schemas.openxmlformats.org/officeDocument/2006/relationships/hyperlink" Target="https://ezamowienia.gov.pl/polityka-prywatnosci-2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7.png"/><Relationship Id="rId10" Type="http://schemas.openxmlformats.org/officeDocument/2006/relationships/hyperlink" Target="https://ezamowienia.gov.pl/mo-client-board/bzp" TargetMode="Externa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o-client-board/" TargetMode="External"/><Relationship Id="rId14" Type="http://schemas.openxmlformats.org/officeDocument/2006/relationships/hyperlink" Target="http://test3.ezamowienia.gov.pl/pl/regulamin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uzp.gov.p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3848</Words>
  <Characters>23093</Characters>
  <Application>Microsoft Office Word</Application>
  <DocSecurity>0</DocSecurity>
  <Lines>192</Lines>
  <Paragraphs>53</Paragraphs>
  <ScaleCrop>false</ScaleCrop>
  <Company/>
  <LinksUpToDate>false</LinksUpToDate>
  <CharactersWithSpaces>26888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2</cp:revision>
  <dcterms:created xsi:type="dcterms:W3CDTF">2022-06-09T06:19:00Z</dcterms:created>
  <dcterms:modified xsi:type="dcterms:W3CDTF">2022-06-09T06:20:00Z</dcterms:modified>
</cp:coreProperties>
</file>